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C0" w:rsidRPr="00CA6B61" w:rsidRDefault="00EF06C0" w:rsidP="00DC2E35">
      <w:pPr>
        <w:pStyle w:val="ConsPlusNormal"/>
        <w:numPr>
          <w:ilvl w:val="0"/>
          <w:numId w:val="1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 xml:space="preserve">Вопрос: Что понимается под грубым нарушением </w:t>
      </w:r>
      <w:bookmarkStart w:id="0" w:name="_GoBack"/>
      <w:bookmarkEnd w:id="0"/>
      <w:r w:rsidRPr="00CA6B61">
        <w:rPr>
          <w:rFonts w:ascii="Times New Roman" w:hAnsi="Times New Roman" w:cs="Times New Roman"/>
          <w:sz w:val="28"/>
          <w:szCs w:val="28"/>
        </w:rPr>
        <w:t>правил ведения бухгалтерского учета?</w:t>
      </w:r>
    </w:p>
    <w:p w:rsidR="00CA6B61" w:rsidRP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EF06C0" w:rsidRPr="00CA6B61" w:rsidRDefault="00EF06C0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>Ответ: Под грубым нарушением правил ведения бухгалтерского учета и представления бухгалтерской отчетности понимается:</w:t>
      </w:r>
    </w:p>
    <w:p w:rsidR="00EF06C0" w:rsidRPr="00CA6B61" w:rsidRDefault="00EF06C0" w:rsidP="00DC2E35">
      <w:pPr>
        <w:pStyle w:val="ConsPlusNormal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>- занижение сумм начисленных налогов и сборов не менее чем на 10% вследствие искажения данных бухгалтерского учета;</w:t>
      </w:r>
    </w:p>
    <w:p w:rsidR="00EF06C0" w:rsidRPr="00CA6B61" w:rsidRDefault="00EF06C0" w:rsidP="00DC2E35">
      <w:pPr>
        <w:pStyle w:val="ConsPlusNormal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>- искажение любой статьи (строки) формы бухгалтерской отчетности не менее чем на 10%.</w:t>
      </w:r>
    </w:p>
    <w:p w:rsidR="00EF06C0" w:rsidRPr="00CA6B61" w:rsidRDefault="00EF06C0" w:rsidP="00DC2E35">
      <w:pPr>
        <w:pStyle w:val="ConsPlusNormal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F06C0" w:rsidRPr="00CA6B61" w:rsidRDefault="00EF06C0" w:rsidP="00DC2E35">
      <w:pPr>
        <w:pStyle w:val="ConsPlusNormal"/>
        <w:numPr>
          <w:ilvl w:val="0"/>
          <w:numId w:val="1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>Вопрос: Принимаются ли первичные учетные данные к регистрации и накоплению в регистрах бухгалтерского учета в случае возникновения разногласий в отношении ведения бухгалтерского учета между руководителем учреждения и главным бухгалтером? Кто несет в таких случаях единоличную ответственность за накопленную в регистрах бухгалтерского учета информацию?</w:t>
      </w:r>
    </w:p>
    <w:p w:rsidR="00CA6B61" w:rsidRP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EF06C0" w:rsidRPr="00CA6B61" w:rsidRDefault="00EF06C0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CA6B61">
        <w:rPr>
          <w:rFonts w:ascii="Times New Roman" w:hAnsi="Times New Roman" w:cs="Times New Roman"/>
          <w:sz w:val="28"/>
          <w:szCs w:val="28"/>
        </w:rPr>
        <w:t>Ответ: В случае возникновения разногласий в отношении ведения бухгалтерского учета между руководителем учреждения и главным бухгалтером</w:t>
      </w:r>
      <w:r w:rsidR="00DC2E35">
        <w:rPr>
          <w:rFonts w:ascii="Times New Roman" w:hAnsi="Times New Roman" w:cs="Times New Roman"/>
          <w:sz w:val="28"/>
          <w:szCs w:val="28"/>
        </w:rPr>
        <w:t xml:space="preserve">  </w:t>
      </w:r>
      <w:r w:rsidRPr="00CA6B61">
        <w:rPr>
          <w:rFonts w:ascii="Times New Roman" w:hAnsi="Times New Roman" w:cs="Times New Roman"/>
          <w:sz w:val="28"/>
          <w:szCs w:val="28"/>
        </w:rPr>
        <w:t>данные, содержащиеся в первичном учетном документе, принимаются (не принимаются) главным бухгалтером к регистрации и накоплению в регистрах бухгалтерского учета по письменному распоряжению руководителя учреждения;</w:t>
      </w:r>
    </w:p>
    <w:p w:rsidR="00EF06C0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таких случаях р</w:t>
      </w:r>
      <w:r w:rsidR="00EF06C0" w:rsidRPr="00CA6B61">
        <w:rPr>
          <w:rFonts w:ascii="Times New Roman" w:hAnsi="Times New Roman" w:cs="Times New Roman"/>
          <w:sz w:val="28"/>
          <w:szCs w:val="28"/>
        </w:rPr>
        <w:t>уководитель учреждения единолично несет ответственность за накопленную в регистрах бухгалтерского учета информацию, за достоверность данных о финансовом положении учреждения на отчетную дату, о финансовом результате его деятельности и движении денежных средств за отчетный период (</w:t>
      </w:r>
      <w:proofErr w:type="spellStart"/>
      <w:r w:rsidR="00EF06C0" w:rsidRPr="00CA6B6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EF06C0" w:rsidRPr="00CA6B61">
        <w:rPr>
          <w:rFonts w:ascii="Times New Roman" w:hAnsi="Times New Roman" w:cs="Times New Roman"/>
          <w:sz w:val="28"/>
          <w:szCs w:val="28"/>
        </w:rPr>
        <w:t>. 1, 2 ч. 8 ст. 7 Федерального закона N 402-ФЗ).</w:t>
      </w:r>
    </w:p>
    <w:p w:rsid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CA6B61" w:rsidRDefault="00CA6B61" w:rsidP="00DC2E35">
      <w:pPr>
        <w:pStyle w:val="ConsPlusNormal"/>
        <w:numPr>
          <w:ilvl w:val="0"/>
          <w:numId w:val="1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Вопрос: В каких случаях проведение инвентаризации </w:t>
      </w:r>
      <w:r w:rsidR="00C57D23">
        <w:rPr>
          <w:rFonts w:ascii="Times New Roman" w:hAnsi="Times New Roman" w:cs="Times New Roman"/>
          <w:sz w:val="28"/>
          <w:szCs w:val="28"/>
        </w:rPr>
        <w:t>обязательно?</w:t>
      </w:r>
    </w:p>
    <w:p w:rsidR="00CA6B61" w:rsidRDefault="00CA6B61" w:rsidP="00DC2E35">
      <w:pPr>
        <w:pStyle w:val="ConsPlusNormal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6B61" w:rsidRPr="00CA6B61" w:rsidRDefault="00CA6B61" w:rsidP="00DC2E35">
      <w:pPr>
        <w:pStyle w:val="ConsPlusNormal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CA6B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CA6B61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CA6B61">
        <w:rPr>
          <w:rFonts w:ascii="Times New Roman" w:hAnsi="Times New Roman" w:cs="Times New Roman"/>
          <w:sz w:val="28"/>
          <w:szCs w:val="28"/>
        </w:rPr>
        <w:t xml:space="preserve"> о бухгалтерском учете и отчетности в Российской Федерации проведение инвентаризаций обязательно:</w:t>
      </w:r>
    </w:p>
    <w:p w:rsidR="00CA6B61" w:rsidRPr="00CA6B61" w:rsidRDefault="00CA6B61" w:rsidP="00DC2E35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ind w:left="851"/>
        <w:jc w:val="both"/>
        <w:rPr>
          <w:rFonts w:ascii="Times New Roman" w:hAnsi="Times New Roman" w:cs="Times New Roman"/>
          <w:sz w:val="2"/>
          <w:szCs w:val="2"/>
        </w:rPr>
      </w:pPr>
    </w:p>
    <w:p w:rsidR="00CA6B61" w:rsidRPr="00CA6B61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>при передаче имущества организации в аренду, выкупе, продаже, а также в случаях, предусмотренных законодательством при преобразовании государственного или муниципального унитарного предприятия;</w:t>
      </w:r>
    </w:p>
    <w:p w:rsidR="00DC2E35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 xml:space="preserve">перед составлением годовой бухгалтерской отчетности, кроме имущества, инвентаризация которого проводилась не ранее 1 октября </w:t>
      </w:r>
      <w:r w:rsidR="00CA6B61" w:rsidRPr="00CA6B61">
        <w:rPr>
          <w:rFonts w:ascii="Times New Roman" w:hAnsi="Times New Roman" w:cs="Times New Roman"/>
          <w:sz w:val="28"/>
          <w:szCs w:val="28"/>
        </w:rPr>
        <w:lastRenderedPageBreak/>
        <w:t xml:space="preserve">отчетного года. Инвентаризация основных средств может проводиться один раз в три года, а библиотечных фондов - один раз в пять лет. </w:t>
      </w:r>
    </w:p>
    <w:p w:rsidR="00CA6B61" w:rsidRPr="00CA6B61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>при смене материально ответственных лиц (на день приемки - передачи дел);</w:t>
      </w:r>
    </w:p>
    <w:p w:rsidR="00CA6B61" w:rsidRPr="00CA6B61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>при установлении фактов хищений или злоупотреблений, а также порчи ценностей;</w:t>
      </w:r>
    </w:p>
    <w:p w:rsidR="00CA6B61" w:rsidRPr="00CA6B61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>в случае стихийных бедствий, пожара, аварий или других чрезвычайных ситуаций, вызванных экстремальными условиями;</w:t>
      </w:r>
    </w:p>
    <w:p w:rsidR="00CA6B61" w:rsidRDefault="00DC2E35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6B61" w:rsidRPr="00CA6B61">
        <w:rPr>
          <w:rFonts w:ascii="Times New Roman" w:hAnsi="Times New Roman" w:cs="Times New Roman"/>
          <w:sz w:val="28"/>
          <w:szCs w:val="28"/>
        </w:rPr>
        <w:t>при ликвидации (реорганизации) организации перед составлением ликвидационного (разделительного) баланса и в других случаях, предусматриваемых законодательством Российской Федерации или нормативными актами Министерства финансов Российской Федерации.</w:t>
      </w:r>
    </w:p>
    <w:p w:rsidR="0038559A" w:rsidRPr="00CA6B61" w:rsidRDefault="0038559A" w:rsidP="00DC2E35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6B61" w:rsidRPr="00CA6B61" w:rsidRDefault="00CA6B61" w:rsidP="00DC2E35">
      <w:pPr>
        <w:pStyle w:val="ConsPlusNormal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DB0527" w:rsidRPr="00DB0527" w:rsidRDefault="00DB0527" w:rsidP="00DB0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527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DB0527">
        <w:rPr>
          <w:rFonts w:ascii="Times New Roman" w:hAnsi="Times New Roman" w:cs="Times New Roman"/>
          <w:bCs/>
          <w:sz w:val="28"/>
          <w:szCs w:val="28"/>
        </w:rPr>
        <w:t>Вопрос: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DB0527">
        <w:rPr>
          <w:rFonts w:ascii="Times New Roman" w:hAnsi="Times New Roman" w:cs="Times New Roman"/>
          <w:sz w:val="28"/>
          <w:szCs w:val="28"/>
        </w:rPr>
        <w:t xml:space="preserve">бюджетной организации главным бухгалтером и бухгалтером работают </w:t>
      </w:r>
      <w:r>
        <w:rPr>
          <w:rFonts w:ascii="Times New Roman" w:hAnsi="Times New Roman" w:cs="Times New Roman"/>
          <w:sz w:val="28"/>
          <w:szCs w:val="28"/>
        </w:rPr>
        <w:t>близкие родственники</w:t>
      </w:r>
      <w:r w:rsidRPr="00DB0527">
        <w:rPr>
          <w:rFonts w:ascii="Times New Roman" w:hAnsi="Times New Roman" w:cs="Times New Roman"/>
          <w:sz w:val="28"/>
          <w:szCs w:val="28"/>
        </w:rPr>
        <w:t>. Прошу разъяснить, могут ли близкие родственники занимать такие должности?</w:t>
      </w:r>
    </w:p>
    <w:p w:rsidR="00DB0527" w:rsidRPr="00DB0527" w:rsidRDefault="00DB0527" w:rsidP="00DB05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B0527">
        <w:rPr>
          <w:rFonts w:ascii="Times New Roman" w:hAnsi="Times New Roman" w:cs="Times New Roman"/>
          <w:bCs/>
          <w:sz w:val="28"/>
          <w:szCs w:val="28"/>
        </w:rPr>
        <w:t>Ответ:</w:t>
      </w:r>
      <w:r w:rsidRPr="00DB0527">
        <w:rPr>
          <w:rFonts w:ascii="Times New Roman" w:hAnsi="Times New Roman" w:cs="Times New Roman"/>
          <w:sz w:val="28"/>
          <w:szCs w:val="28"/>
        </w:rPr>
        <w:t xml:space="preserve"> Трудовой </w:t>
      </w:r>
      <w:hyperlink r:id="rId7" w:history="1">
        <w:r w:rsidRPr="00DB0527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DB0527">
        <w:rPr>
          <w:rFonts w:ascii="Times New Roman" w:hAnsi="Times New Roman" w:cs="Times New Roman"/>
          <w:sz w:val="28"/>
          <w:szCs w:val="28"/>
        </w:rPr>
        <w:t xml:space="preserve"> РФ не содержит запрета на совместную работу близких родственников в бюджетной организации, в том числе при условии прямого подчинения одного из них другому. Таким образом, муж может работать главным бухгалтером, а жена - бухгалтером.</w:t>
      </w:r>
    </w:p>
    <w:p w:rsidR="00DB0527" w:rsidRPr="00DB0527" w:rsidRDefault="00DB0527" w:rsidP="00DB0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527">
        <w:rPr>
          <w:rFonts w:ascii="Times New Roman" w:hAnsi="Times New Roman" w:cs="Times New Roman"/>
          <w:sz w:val="28"/>
          <w:szCs w:val="28"/>
        </w:rPr>
        <w:t xml:space="preserve">Ограничения на совместную работу граждан, состоящих в близком родстве, установлены только для определенных случаев. </w:t>
      </w:r>
      <w:proofErr w:type="gramStart"/>
      <w:r w:rsidRPr="00DB0527">
        <w:rPr>
          <w:rFonts w:ascii="Times New Roman" w:hAnsi="Times New Roman" w:cs="Times New Roman"/>
          <w:sz w:val="28"/>
          <w:szCs w:val="28"/>
        </w:rPr>
        <w:t xml:space="preserve">Так, например, в соответствии с </w:t>
      </w:r>
      <w:hyperlink r:id="rId8" w:history="1">
        <w:r w:rsidRPr="00DB0527">
          <w:rPr>
            <w:rFonts w:ascii="Times New Roman" w:hAnsi="Times New Roman" w:cs="Times New Roman"/>
            <w:color w:val="0000FF"/>
            <w:sz w:val="28"/>
            <w:szCs w:val="28"/>
          </w:rPr>
          <w:t>п. 5 ч. 1 ст. 16</w:t>
        </w:r>
      </w:hyperlink>
      <w:r w:rsidRPr="00DB052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близкие родственники (родители, супруги, дети, братья, сестры, родители и дети супругов) не могут быть гражданскими служащими, если замещение должности гражданской службы связано с непосредственной подчиненностью или подконтрольностью одного из них другому.</w:t>
      </w:r>
      <w:proofErr w:type="gramEnd"/>
    </w:p>
    <w:p w:rsidR="00DB0527" w:rsidRDefault="00DB0527" w:rsidP="00DB0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527">
        <w:rPr>
          <w:rFonts w:ascii="Times New Roman" w:hAnsi="Times New Roman" w:cs="Times New Roman"/>
          <w:sz w:val="28"/>
          <w:szCs w:val="28"/>
        </w:rPr>
        <w:t xml:space="preserve">Аналогичный запрет содержится в </w:t>
      </w:r>
      <w:hyperlink r:id="rId9" w:history="1">
        <w:r w:rsidRPr="00DB0527">
          <w:rPr>
            <w:rFonts w:ascii="Times New Roman" w:hAnsi="Times New Roman" w:cs="Times New Roman"/>
            <w:color w:val="0000FF"/>
            <w:sz w:val="28"/>
            <w:szCs w:val="28"/>
          </w:rPr>
          <w:t>п. 5 ч. 1 ст. 13</w:t>
        </w:r>
      </w:hyperlink>
      <w:r w:rsidRPr="00DB0527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Федерации".</w:t>
      </w:r>
    </w:p>
    <w:p w:rsidR="00DB0527" w:rsidRDefault="00DB0527" w:rsidP="00DB0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0527" w:rsidRDefault="00DB0527" w:rsidP="00DB05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Величина МРОТ с 2016 года?</w:t>
      </w:r>
    </w:p>
    <w:p w:rsidR="00C32F08" w:rsidRDefault="00DB0527" w:rsidP="00C32F08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6204 руб.</w:t>
      </w:r>
    </w:p>
    <w:p w:rsidR="00C32F08" w:rsidRDefault="00C32F08" w:rsidP="00C32F08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32F08" w:rsidRDefault="00C32F08" w:rsidP="00C32F08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32F08" w:rsidRDefault="00C32F08" w:rsidP="00C32F08">
      <w:pPr>
        <w:pStyle w:val="a3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C32F08" w:rsidRPr="00C32F08" w:rsidRDefault="00C32F08" w:rsidP="00C32F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 Какие существуют методы начисления амортизации?</w:t>
      </w:r>
    </w:p>
    <w:p w:rsidR="002521B9" w:rsidRDefault="00C32F08" w:rsidP="002521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Линейный метод и нелинейный метод.</w:t>
      </w:r>
      <w:r w:rsidR="002521B9" w:rsidRPr="002521B9">
        <w:rPr>
          <w:rFonts w:ascii="Times New Roman" w:hAnsi="Times New Roman" w:cs="Times New Roman"/>
          <w:sz w:val="28"/>
          <w:szCs w:val="28"/>
        </w:rPr>
        <w:t xml:space="preserve"> </w:t>
      </w:r>
      <w:r w:rsidR="002521B9">
        <w:rPr>
          <w:rFonts w:ascii="Times New Roman" w:hAnsi="Times New Roman" w:cs="Times New Roman"/>
          <w:sz w:val="28"/>
          <w:szCs w:val="28"/>
        </w:rPr>
        <w:t>В</w:t>
      </w:r>
      <w:r w:rsidR="002521B9" w:rsidRPr="002521B9">
        <w:rPr>
          <w:rFonts w:ascii="Times New Roman" w:hAnsi="Times New Roman" w:cs="Times New Roman"/>
          <w:sz w:val="28"/>
          <w:szCs w:val="28"/>
        </w:rPr>
        <w:t xml:space="preserve"> отношении всего амортизируемого имущества налогоплательщик вправе применять только один из методов амортизации - либо линейный, либо нелинейный (</w:t>
      </w:r>
      <w:proofErr w:type="spellStart"/>
      <w:r w:rsidR="002521B9" w:rsidRPr="002521B9">
        <w:rPr>
          <w:rFonts w:ascii="Times New Roman" w:hAnsi="Times New Roman" w:cs="Times New Roman"/>
          <w:sz w:val="28"/>
          <w:szCs w:val="28"/>
        </w:rPr>
        <w:fldChar w:fldCharType="begin"/>
      </w:r>
      <w:r w:rsidR="002521B9" w:rsidRPr="002521B9">
        <w:rPr>
          <w:rFonts w:ascii="Times New Roman" w:hAnsi="Times New Roman" w:cs="Times New Roman"/>
          <w:sz w:val="28"/>
          <w:szCs w:val="28"/>
        </w:rPr>
        <w:instrText xml:space="preserve">HYPERLINK consultantplus://offline/ref=4F88FD92B58C8D4E099600FC13934D4D33416E399A1866BEFA54274822FA5957117AF01B82FAx0E7M </w:instrText>
      </w:r>
      <w:r w:rsidR="002521B9" w:rsidRPr="002521B9">
        <w:rPr>
          <w:rFonts w:ascii="Times New Roman" w:hAnsi="Times New Roman" w:cs="Times New Roman"/>
          <w:sz w:val="28"/>
          <w:szCs w:val="28"/>
        </w:rPr>
      </w:r>
      <w:r w:rsidR="002521B9" w:rsidRPr="002521B9">
        <w:rPr>
          <w:rFonts w:ascii="Times New Roman" w:hAnsi="Times New Roman" w:cs="Times New Roman"/>
          <w:sz w:val="28"/>
          <w:szCs w:val="28"/>
        </w:rPr>
        <w:fldChar w:fldCharType="separate"/>
      </w:r>
      <w:r w:rsidR="002521B9" w:rsidRPr="002521B9">
        <w:rPr>
          <w:rFonts w:ascii="Times New Roman" w:hAnsi="Times New Roman" w:cs="Times New Roman"/>
          <w:color w:val="0000FF"/>
          <w:sz w:val="28"/>
          <w:szCs w:val="28"/>
        </w:rPr>
        <w:t>абз</w:t>
      </w:r>
      <w:proofErr w:type="spellEnd"/>
      <w:r w:rsidR="002521B9" w:rsidRPr="002521B9">
        <w:rPr>
          <w:rFonts w:ascii="Times New Roman" w:hAnsi="Times New Roman" w:cs="Times New Roman"/>
          <w:color w:val="0000FF"/>
          <w:sz w:val="28"/>
          <w:szCs w:val="28"/>
        </w:rPr>
        <w:t>. 2 п. 3 ст. 259</w:t>
      </w:r>
      <w:r w:rsidR="002521B9" w:rsidRPr="002521B9">
        <w:rPr>
          <w:rFonts w:ascii="Times New Roman" w:hAnsi="Times New Roman" w:cs="Times New Roman"/>
          <w:sz w:val="28"/>
          <w:szCs w:val="28"/>
        </w:rPr>
        <w:fldChar w:fldCharType="end"/>
      </w:r>
      <w:r w:rsidR="002521B9" w:rsidRPr="002521B9">
        <w:rPr>
          <w:rFonts w:ascii="Times New Roman" w:hAnsi="Times New Roman" w:cs="Times New Roman"/>
          <w:sz w:val="28"/>
          <w:szCs w:val="28"/>
        </w:rPr>
        <w:t xml:space="preserve"> НК РФ). Исключение составляют здания, сооружения, передаточные устройства и нематериальные активы, входящие в восьмую - десятую </w:t>
      </w:r>
      <w:r w:rsidR="002521B9" w:rsidRPr="002521B9">
        <w:rPr>
          <w:rFonts w:ascii="Times New Roman" w:hAnsi="Times New Roman" w:cs="Times New Roman"/>
          <w:sz w:val="28"/>
          <w:szCs w:val="28"/>
        </w:rPr>
        <w:lastRenderedPageBreak/>
        <w:t>амортизационные группы, амортизация по которым начисляется только с использованием линейного метода (</w:t>
      </w:r>
      <w:proofErr w:type="spellStart"/>
      <w:r w:rsidR="002521B9" w:rsidRPr="002521B9">
        <w:rPr>
          <w:rFonts w:ascii="Times New Roman" w:hAnsi="Times New Roman" w:cs="Times New Roman"/>
          <w:sz w:val="28"/>
          <w:szCs w:val="28"/>
        </w:rPr>
        <w:fldChar w:fldCharType="begin"/>
      </w:r>
      <w:r w:rsidR="002521B9" w:rsidRPr="002521B9">
        <w:rPr>
          <w:rFonts w:ascii="Times New Roman" w:hAnsi="Times New Roman" w:cs="Times New Roman"/>
          <w:sz w:val="28"/>
          <w:szCs w:val="28"/>
        </w:rPr>
        <w:instrText xml:space="preserve">HYPERLINK consultantplus://offline/ref=4F88FD92B58C8D4E099600FC13934D4D33416E399A1866BEFA54274822FA5957117AF01786FEx0E7M </w:instrText>
      </w:r>
      <w:r w:rsidR="002521B9" w:rsidRPr="002521B9">
        <w:rPr>
          <w:rFonts w:ascii="Times New Roman" w:hAnsi="Times New Roman" w:cs="Times New Roman"/>
          <w:sz w:val="28"/>
          <w:szCs w:val="28"/>
        </w:rPr>
      </w:r>
      <w:r w:rsidR="002521B9" w:rsidRPr="002521B9">
        <w:rPr>
          <w:rFonts w:ascii="Times New Roman" w:hAnsi="Times New Roman" w:cs="Times New Roman"/>
          <w:sz w:val="28"/>
          <w:szCs w:val="28"/>
        </w:rPr>
        <w:fldChar w:fldCharType="separate"/>
      </w:r>
      <w:r w:rsidR="002521B9" w:rsidRPr="002521B9">
        <w:rPr>
          <w:rFonts w:ascii="Times New Roman" w:hAnsi="Times New Roman" w:cs="Times New Roman"/>
          <w:color w:val="0000FF"/>
          <w:sz w:val="28"/>
          <w:szCs w:val="28"/>
        </w:rPr>
        <w:t>абз</w:t>
      </w:r>
      <w:proofErr w:type="spellEnd"/>
      <w:r w:rsidR="002521B9" w:rsidRPr="002521B9">
        <w:rPr>
          <w:rFonts w:ascii="Times New Roman" w:hAnsi="Times New Roman" w:cs="Times New Roman"/>
          <w:color w:val="0000FF"/>
          <w:sz w:val="28"/>
          <w:szCs w:val="28"/>
        </w:rPr>
        <w:t>. 1 п. 3 ст. 259</w:t>
      </w:r>
      <w:r w:rsidR="002521B9" w:rsidRPr="002521B9">
        <w:rPr>
          <w:rFonts w:ascii="Times New Roman" w:hAnsi="Times New Roman" w:cs="Times New Roman"/>
          <w:sz w:val="28"/>
          <w:szCs w:val="28"/>
        </w:rPr>
        <w:fldChar w:fldCharType="end"/>
      </w:r>
      <w:r w:rsidR="002521B9" w:rsidRPr="002521B9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2521B9" w:rsidRDefault="002521B9" w:rsidP="002521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21B9" w:rsidRDefault="002521B9" w:rsidP="002521B9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</w:t>
      </w:r>
      <w:r w:rsidR="0056140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561401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561401">
        <w:rPr>
          <w:rFonts w:ascii="Times New Roman" w:hAnsi="Times New Roman" w:cs="Times New Roman"/>
          <w:sz w:val="28"/>
          <w:szCs w:val="28"/>
        </w:rPr>
        <w:t xml:space="preserve"> с каким нормативным документом составляется и предоставляется финансовая отчетность казенного учреждения?</w:t>
      </w:r>
    </w:p>
    <w:p w:rsidR="00561401" w:rsidRDefault="00561401" w:rsidP="00561401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803AD8">
        <w:rPr>
          <w:rFonts w:ascii="Times New Roman" w:hAnsi="Times New Roman" w:cs="Times New Roman"/>
          <w:sz w:val="28"/>
          <w:szCs w:val="28"/>
        </w:rPr>
        <w:t>В</w:t>
      </w:r>
      <w:r w:rsidR="00803AD8" w:rsidRPr="00803AD8">
        <w:rPr>
          <w:rFonts w:ascii="Times New Roman" w:hAnsi="Times New Roman" w:cs="Times New Roman"/>
          <w:sz w:val="28"/>
          <w:szCs w:val="28"/>
        </w:rPr>
        <w:t xml:space="preserve"> соответствии с Приказом Министерства Финансов Российской Федерации</w:t>
      </w:r>
      <w:r w:rsidR="00803AD8">
        <w:t xml:space="preserve"> </w:t>
      </w:r>
      <w:r w:rsidR="00803AD8" w:rsidRPr="00803AD8">
        <w:rPr>
          <w:rFonts w:ascii="Times New Roman" w:hAnsi="Times New Roman" w:cs="Times New Roman"/>
          <w:sz w:val="28"/>
          <w:szCs w:val="28"/>
        </w:rPr>
        <w:t xml:space="preserve">№ 191н </w:t>
      </w:r>
      <w:r w:rsidR="00803AD8">
        <w:rPr>
          <w:rFonts w:ascii="Times New Roman" w:hAnsi="Times New Roman" w:cs="Times New Roman"/>
          <w:sz w:val="28"/>
          <w:szCs w:val="28"/>
        </w:rPr>
        <w:t>от 28.12.2010 «</w:t>
      </w:r>
      <w:r w:rsidR="00803AD8" w:rsidRPr="00803AD8">
        <w:rPr>
          <w:rFonts w:ascii="Times New Roman" w:hAnsi="Times New Roman" w:cs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803AD8">
        <w:rPr>
          <w:rFonts w:ascii="Times New Roman" w:hAnsi="Times New Roman" w:cs="Times New Roman"/>
          <w:sz w:val="28"/>
          <w:szCs w:val="28"/>
        </w:rPr>
        <w:t>»</w:t>
      </w:r>
      <w:r w:rsidR="00070F19">
        <w:rPr>
          <w:rFonts w:ascii="Times New Roman" w:hAnsi="Times New Roman" w:cs="Times New Roman"/>
          <w:sz w:val="28"/>
          <w:szCs w:val="28"/>
        </w:rPr>
        <w:t>.</w:t>
      </w:r>
    </w:p>
    <w:p w:rsidR="00803AD8" w:rsidRDefault="00803AD8" w:rsidP="00561401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803AD8" w:rsidRPr="00803AD8" w:rsidRDefault="00803AD8" w:rsidP="00803AD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</w:t>
      </w:r>
      <w:r w:rsidRPr="00803AD8">
        <w:t xml:space="preserve"> </w:t>
      </w:r>
      <w:r w:rsidRPr="00803AD8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03AD8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803AD8">
        <w:rPr>
          <w:rFonts w:ascii="Times New Roman" w:hAnsi="Times New Roman" w:cs="Times New Roman"/>
          <w:sz w:val="28"/>
          <w:szCs w:val="28"/>
        </w:rPr>
        <w:t xml:space="preserve"> с каким нормативным документом составляется и предоставляется финансовая отчетность </w:t>
      </w:r>
      <w:r>
        <w:rPr>
          <w:rFonts w:ascii="Times New Roman" w:hAnsi="Times New Roman" w:cs="Times New Roman"/>
          <w:sz w:val="28"/>
          <w:szCs w:val="28"/>
        </w:rPr>
        <w:t>бюджетного</w:t>
      </w:r>
      <w:r w:rsidRPr="00803AD8">
        <w:rPr>
          <w:rFonts w:ascii="Times New Roman" w:hAnsi="Times New Roman" w:cs="Times New Roman"/>
          <w:sz w:val="28"/>
          <w:szCs w:val="28"/>
        </w:rPr>
        <w:t xml:space="preserve"> учреждения?</w:t>
      </w:r>
    </w:p>
    <w:p w:rsidR="00803AD8" w:rsidRDefault="00803AD8" w:rsidP="00803AD8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803AD8">
        <w:rPr>
          <w:rFonts w:ascii="Times New Roman" w:hAnsi="Times New Roman" w:cs="Times New Roman"/>
          <w:sz w:val="28"/>
          <w:szCs w:val="28"/>
        </w:rPr>
        <w:t xml:space="preserve">Ответ: В соответствии с Приказом Министерства Финансов Российской Федерации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803AD8">
        <w:rPr>
          <w:rFonts w:ascii="Times New Roman" w:hAnsi="Times New Roman" w:cs="Times New Roman"/>
          <w:sz w:val="28"/>
          <w:szCs w:val="28"/>
        </w:rPr>
        <w:t xml:space="preserve">н от </w:t>
      </w:r>
      <w:r>
        <w:rPr>
          <w:rFonts w:ascii="Times New Roman" w:hAnsi="Times New Roman" w:cs="Times New Roman"/>
          <w:sz w:val="28"/>
          <w:szCs w:val="28"/>
        </w:rPr>
        <w:t>25.03.2011</w:t>
      </w:r>
      <w:r w:rsidRPr="00803AD8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</w:t>
      </w:r>
      <w:r>
        <w:rPr>
          <w:rFonts w:ascii="Times New Roman" w:hAnsi="Times New Roman" w:cs="Times New Roman"/>
          <w:sz w:val="28"/>
          <w:szCs w:val="28"/>
        </w:rPr>
        <w:t>государственных (муниципальных) и автономных учреждений</w:t>
      </w:r>
      <w:r w:rsidRPr="00803AD8">
        <w:rPr>
          <w:rFonts w:ascii="Times New Roman" w:hAnsi="Times New Roman" w:cs="Times New Roman"/>
          <w:sz w:val="28"/>
          <w:szCs w:val="28"/>
        </w:rPr>
        <w:t>»</w:t>
      </w:r>
      <w:r w:rsidR="00070F19">
        <w:rPr>
          <w:rFonts w:ascii="Times New Roman" w:hAnsi="Times New Roman" w:cs="Times New Roman"/>
          <w:sz w:val="28"/>
          <w:szCs w:val="28"/>
        </w:rPr>
        <w:t>.</w:t>
      </w:r>
    </w:p>
    <w:p w:rsidR="0024443C" w:rsidRDefault="0024443C" w:rsidP="00803AD8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24443C" w:rsidRDefault="0024443C" w:rsidP="0024443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Вопрос: По какой статье бюджетной классификации расходов будут произведены расходы на приобретение </w:t>
      </w:r>
      <w:r w:rsidRPr="0024443C">
        <w:rPr>
          <w:rFonts w:ascii="Times New Roman" w:hAnsi="Times New Roman" w:cs="Times New Roman"/>
          <w:sz w:val="28"/>
          <w:szCs w:val="28"/>
        </w:rPr>
        <w:t>саженцев многолетних насаждений (посадочного материала), включая плодово-ягодные насаждения всех видов до достижения ими эксплуатационного возраста или до наступления плодоношения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4443C" w:rsidRDefault="0024443C" w:rsidP="0024443C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КОСГУ 340 </w:t>
      </w:r>
      <w:r w:rsidRPr="0024443C">
        <w:rPr>
          <w:rFonts w:ascii="Times New Roman" w:hAnsi="Times New Roman" w:cs="Times New Roman"/>
          <w:sz w:val="28"/>
          <w:szCs w:val="28"/>
        </w:rPr>
        <w:t>Увеличение стоимости материальных запасов</w:t>
      </w:r>
      <w:r w:rsidR="00070F19">
        <w:rPr>
          <w:rFonts w:ascii="Times New Roman" w:hAnsi="Times New Roman" w:cs="Times New Roman"/>
          <w:sz w:val="28"/>
          <w:szCs w:val="28"/>
        </w:rPr>
        <w:t>.</w:t>
      </w:r>
    </w:p>
    <w:p w:rsidR="002521B9" w:rsidRPr="002521B9" w:rsidRDefault="002521B9" w:rsidP="002521B9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D87BEF" w:rsidRPr="00D87BEF" w:rsidRDefault="0024443C" w:rsidP="00D87BE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Вопрос:</w:t>
      </w:r>
      <w:r w:rsidR="00D87BEF" w:rsidRPr="00D87BEF">
        <w:t xml:space="preserve"> </w:t>
      </w:r>
      <w:r w:rsidR="00D87BEF">
        <w:rPr>
          <w:rFonts w:ascii="Times New Roman" w:hAnsi="Times New Roman" w:cs="Times New Roman"/>
          <w:sz w:val="28"/>
          <w:szCs w:val="28"/>
        </w:rPr>
        <w:t xml:space="preserve">На какую статью должны относиться расходы на </w:t>
      </w:r>
      <w:r w:rsidR="00D87BEF" w:rsidRPr="00D87BEF">
        <w:rPr>
          <w:rFonts w:ascii="Times New Roman" w:hAnsi="Times New Roman" w:cs="Times New Roman"/>
          <w:sz w:val="28"/>
          <w:szCs w:val="28"/>
        </w:rPr>
        <w:t>изготовление объектов основных средств из материала подрядчика</w:t>
      </w:r>
      <w:r w:rsidR="00D87BEF">
        <w:rPr>
          <w:rFonts w:ascii="Times New Roman" w:hAnsi="Times New Roman" w:cs="Times New Roman"/>
          <w:sz w:val="28"/>
          <w:szCs w:val="28"/>
        </w:rPr>
        <w:t>?</w:t>
      </w:r>
      <w:r w:rsidR="00D87BEF" w:rsidRPr="00D87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F08" w:rsidRPr="00D87BEF" w:rsidRDefault="00D87BEF" w:rsidP="00D87BEF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D87BEF">
        <w:rPr>
          <w:rFonts w:ascii="Times New Roman" w:hAnsi="Times New Roman" w:cs="Times New Roman"/>
          <w:sz w:val="28"/>
          <w:szCs w:val="28"/>
        </w:rPr>
        <w:t>Ответ: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КОСГУ 3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D87BEF">
        <w:rPr>
          <w:rFonts w:ascii="Times New Roman" w:hAnsi="Times New Roman" w:cs="Times New Roman"/>
          <w:sz w:val="28"/>
          <w:szCs w:val="28"/>
        </w:rPr>
        <w:t>Увеличение стоимости основных средств</w:t>
      </w:r>
      <w:r w:rsidR="00070F19">
        <w:rPr>
          <w:rFonts w:ascii="Times New Roman" w:hAnsi="Times New Roman" w:cs="Times New Roman"/>
          <w:sz w:val="28"/>
          <w:szCs w:val="28"/>
        </w:rPr>
        <w:t>.</w:t>
      </w:r>
    </w:p>
    <w:p w:rsidR="00C32F08" w:rsidRPr="0038559A" w:rsidRDefault="00C32F08" w:rsidP="00DB0527">
      <w:pPr>
        <w:pStyle w:val="a3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sectPr w:rsidR="00C32F08" w:rsidRPr="0038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F4EF7"/>
    <w:multiLevelType w:val="hybridMultilevel"/>
    <w:tmpl w:val="FCF25532"/>
    <w:lvl w:ilvl="0" w:tplc="1D0CD85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CD5A5E"/>
    <w:multiLevelType w:val="hybridMultilevel"/>
    <w:tmpl w:val="195E6E4E"/>
    <w:lvl w:ilvl="0" w:tplc="8B40B0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8C"/>
    <w:rsid w:val="0001368C"/>
    <w:rsid w:val="00070F19"/>
    <w:rsid w:val="000B3525"/>
    <w:rsid w:val="000C6339"/>
    <w:rsid w:val="0024443C"/>
    <w:rsid w:val="002521B9"/>
    <w:rsid w:val="00380CA9"/>
    <w:rsid w:val="0038559A"/>
    <w:rsid w:val="00561401"/>
    <w:rsid w:val="00803AD8"/>
    <w:rsid w:val="00AB0F94"/>
    <w:rsid w:val="00C077CC"/>
    <w:rsid w:val="00C32F08"/>
    <w:rsid w:val="00C57D23"/>
    <w:rsid w:val="00CA6B61"/>
    <w:rsid w:val="00D549F3"/>
    <w:rsid w:val="00D87BEF"/>
    <w:rsid w:val="00DB0527"/>
    <w:rsid w:val="00DC2E35"/>
    <w:rsid w:val="00EF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85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C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855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C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03AE0FEE78186F569CA65F3CD0A3EC5CFF8D80137EC2F1CB2023ACC7AD3540A218F9D7pFr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003AE0FEE78186F569CA65F3CD0A3EC5CFF888B1474C2F1CB2023ACC7pAr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C9DFC89BE534B246C535538E8487CDE1B4943EC7850D3BD685EF260B60E069EFF9423B8F42D325N6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03AE0FEE78186F569CA65F3CD0A3EC5CFC85851174C2F1CB2023ACC7AD3540A218F9D5pFr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Н.И.</dc:creator>
  <cp:lastModifiedBy>Виноградова Н.И.</cp:lastModifiedBy>
  <cp:revision>2</cp:revision>
  <cp:lastPrinted>2016-02-08T12:51:00Z</cp:lastPrinted>
  <dcterms:created xsi:type="dcterms:W3CDTF">2016-02-08T12:52:00Z</dcterms:created>
  <dcterms:modified xsi:type="dcterms:W3CDTF">2016-02-08T12:52:00Z</dcterms:modified>
</cp:coreProperties>
</file>